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72E" w:rsidRDefault="0048172E" w:rsidP="0048172E">
      <w:pPr>
        <w:rPr>
          <w:rFonts w:ascii="Harlow Solid Italic" w:hAnsi="Harlow Solid Italic"/>
          <w:b/>
          <w:sz w:val="44"/>
        </w:rPr>
      </w:pPr>
      <w:r w:rsidRPr="00220ACD">
        <w:rPr>
          <w:rFonts w:ascii="Harlow Solid Italic" w:eastAsia="Calibri" w:hAnsi="Harlow Solid Italic" w:cs="Times New Roman"/>
          <w:b/>
          <w:noProof/>
          <w:sz w:val="96"/>
          <w:szCs w:val="40"/>
          <w:lang w:eastAsia="fi-FI"/>
        </w:rPr>
        <w:drawing>
          <wp:anchor distT="0" distB="0" distL="114300" distR="114300" simplePos="0" relativeHeight="251659264" behindDoc="0" locked="0" layoutInCell="1" allowOverlap="1" wp14:anchorId="5232F785" wp14:editId="084E7FDD">
            <wp:simplePos x="0" y="0"/>
            <wp:positionH relativeFrom="page">
              <wp:posOffset>66040</wp:posOffset>
            </wp:positionH>
            <wp:positionV relativeFrom="margin">
              <wp:posOffset>-557530</wp:posOffset>
            </wp:positionV>
            <wp:extent cx="885825" cy="9964420"/>
            <wp:effectExtent l="0" t="0" r="952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9964420"/>
                    </a:xfrm>
                    <a:prstGeom prst="rect">
                      <a:avLst/>
                    </a:prstGeom>
                    <a:noFill/>
                  </pic:spPr>
                </pic:pic>
              </a:graphicData>
            </a:graphic>
            <wp14:sizeRelH relativeFrom="margin">
              <wp14:pctWidth>0</wp14:pctWidth>
            </wp14:sizeRelH>
            <wp14:sizeRelV relativeFrom="margin">
              <wp14:pctHeight>0</wp14:pctHeight>
            </wp14:sizeRelV>
          </wp:anchor>
        </w:drawing>
      </w:r>
      <w:r w:rsidRPr="00220ACD">
        <w:rPr>
          <w:rFonts w:ascii="Harlow Solid Italic" w:hAnsi="Harlow Solid Italic"/>
          <w:b/>
          <w:sz w:val="44"/>
        </w:rPr>
        <w:t xml:space="preserve">Kamppailukeskus </w:t>
      </w:r>
      <w:proofErr w:type="spellStart"/>
      <w:r w:rsidRPr="00220ACD">
        <w:rPr>
          <w:rFonts w:ascii="Harlow Solid Italic" w:hAnsi="Harlow Solid Italic"/>
          <w:b/>
          <w:sz w:val="44"/>
        </w:rPr>
        <w:t>Budokwain</w:t>
      </w:r>
      <w:proofErr w:type="spellEnd"/>
      <w:r w:rsidRPr="00220ACD">
        <w:rPr>
          <w:rFonts w:ascii="Harlow Solid Italic" w:hAnsi="Harlow Solid Italic"/>
          <w:b/>
          <w:sz w:val="44"/>
        </w:rPr>
        <w:t xml:space="preserve"> toimintaohjeet</w:t>
      </w:r>
    </w:p>
    <w:p w:rsidR="00220ACD" w:rsidRPr="00220ACD" w:rsidRDefault="00220ACD" w:rsidP="0048172E">
      <w:pPr>
        <w:rPr>
          <w:rFonts w:ascii="Harlow Solid Italic" w:hAnsi="Harlow Solid Italic"/>
          <w:b/>
          <w:sz w:val="44"/>
        </w:rPr>
      </w:pPr>
    </w:p>
    <w:p w:rsidR="0048172E" w:rsidRPr="00220ACD" w:rsidRDefault="0048172E" w:rsidP="0048172E">
      <w:proofErr w:type="gramStart"/>
      <w:r w:rsidRPr="00220ACD">
        <w:t xml:space="preserve">Tervetuloa harjoittelemaan Kamppailukeskus </w:t>
      </w:r>
      <w:proofErr w:type="spellStart"/>
      <w:r w:rsidRPr="00220ACD">
        <w:t>Budokwaihin</w:t>
      </w:r>
      <w:proofErr w:type="spellEnd"/>
      <w:r w:rsidRPr="00220ACD">
        <w:t>!</w:t>
      </w:r>
      <w:proofErr w:type="gramEnd"/>
      <w:r w:rsidRPr="00220ACD">
        <w:t xml:space="preserve">  Jotta harjoittelu olisi turvallista ja toimivaa, toivomme kaikkien salilla oleskelevien noudattavan seuraavia toimintaohjeita:</w:t>
      </w:r>
    </w:p>
    <w:p w:rsidR="0048172E" w:rsidRDefault="0048172E" w:rsidP="0048172E">
      <w:pPr>
        <w:numPr>
          <w:ilvl w:val="0"/>
          <w:numId w:val="1"/>
        </w:numPr>
      </w:pPr>
      <w:r>
        <w:t>Kulku harjoituksiin tapahtuu opastekylttien osoittamaa reittiä. Kulku on kielletty postin ja Hemmon kuljetuksen sulkuporttien kautta, liikuit sitten kävellen, pyörällä tai autolla. Syynä alueella liikkuvat rekat ja niistä aiheutuva turvallisuusriski. Korostathan asiaa erityisesti lapsille.</w:t>
      </w:r>
    </w:p>
    <w:p w:rsidR="007811D0" w:rsidRPr="0048172E" w:rsidRDefault="001F4F9E" w:rsidP="0048172E">
      <w:pPr>
        <w:numPr>
          <w:ilvl w:val="0"/>
          <w:numId w:val="1"/>
        </w:numPr>
      </w:pPr>
      <w:r w:rsidRPr="0048172E">
        <w:t>Riisu ulkokengät porraskäytävästä löytyviin kenkätelineisiin, ei lattialle.</w:t>
      </w:r>
    </w:p>
    <w:p w:rsidR="007811D0" w:rsidRPr="0048172E" w:rsidRDefault="001F4F9E" w:rsidP="0048172E">
      <w:pPr>
        <w:numPr>
          <w:ilvl w:val="0"/>
          <w:numId w:val="1"/>
        </w:numPr>
      </w:pPr>
      <w:r w:rsidRPr="0048172E">
        <w:t>Ilmoittaudu aina infotiskille s</w:t>
      </w:r>
      <w:r w:rsidR="0048172E">
        <w:t>aapuessasi salille. Taekwondoharrastajat jättävät harjoituskortin sille osoitettuun paikkaan ja karaten harrastajat merkkaavat nimensä kävijälistaan. Harjoituskortti palautetaan harjoitusten jälkeen.</w:t>
      </w:r>
    </w:p>
    <w:p w:rsidR="0048172E" w:rsidRDefault="001F4F9E" w:rsidP="0048172E">
      <w:pPr>
        <w:numPr>
          <w:ilvl w:val="0"/>
          <w:numId w:val="1"/>
        </w:numPr>
      </w:pPr>
      <w:r w:rsidRPr="0048172E">
        <w:t>Annetaan treenirauha kaikille harrastajillemme. Harjoituksia voi seurata sille osoitetuilta paikoilta oleskelutilassa. Ethän seuraa h</w:t>
      </w:r>
      <w:r w:rsidR="00332C6A">
        <w:t xml:space="preserve">arjoituksia käytävällä/matolla </w:t>
      </w:r>
      <w:bookmarkStart w:id="0" w:name="_GoBack"/>
      <w:bookmarkEnd w:id="0"/>
      <w:r w:rsidRPr="0048172E">
        <w:t>(4-6-v harjoitukset poikkeustapaus)</w:t>
      </w:r>
      <w:r w:rsidR="0048172E">
        <w:t>.</w:t>
      </w:r>
    </w:p>
    <w:p w:rsidR="0048172E" w:rsidRDefault="001F4F9E" w:rsidP="0048172E">
      <w:pPr>
        <w:numPr>
          <w:ilvl w:val="0"/>
          <w:numId w:val="1"/>
        </w:numPr>
      </w:pPr>
      <w:r w:rsidRPr="0048172E">
        <w:t xml:space="preserve">Harjoitusvälineitä otetaan vain ohjaajan kehotuksesta. </w:t>
      </w:r>
      <w:r w:rsidR="0048172E">
        <w:t>Harjoituksen jälkeen kaikki tavarat palautetaan niille osoitetuille paikoille. Ohjaaja opastaa tavaroiden palautuksessa.</w:t>
      </w:r>
    </w:p>
    <w:p w:rsidR="0048172E" w:rsidRDefault="001F4F9E" w:rsidP="0048172E">
      <w:pPr>
        <w:numPr>
          <w:ilvl w:val="0"/>
          <w:numId w:val="1"/>
        </w:numPr>
      </w:pPr>
      <w:r w:rsidRPr="0048172E">
        <w:t xml:space="preserve">Salin perällä oleva oheisharjoittelutila on sallittu vain aikuisille harrastajille. Lapsilta alueelle pääsy on kielletty turvallisuussyistä. </w:t>
      </w:r>
    </w:p>
    <w:p w:rsidR="0048172E" w:rsidRDefault="001F4F9E" w:rsidP="0048172E">
      <w:pPr>
        <w:numPr>
          <w:ilvl w:val="0"/>
          <w:numId w:val="1"/>
        </w:numPr>
      </w:pPr>
      <w:r w:rsidRPr="0048172E">
        <w:t xml:space="preserve">Harjoittelurauhan ja lasten turvallisuuden vuoksi pyydämme vanhempia huolehtimaan, että lapset tuodaan ja haetaan harjoitusaikojen puitteissa. Nuoria lapsia ei tule jättää salille lasten omien harjoitusaikojen ulkopuoliseksi ajaksi. </w:t>
      </w:r>
    </w:p>
    <w:p w:rsidR="00063D1E" w:rsidRDefault="001F4F9E" w:rsidP="0048172E">
      <w:pPr>
        <w:numPr>
          <w:ilvl w:val="0"/>
          <w:numId w:val="1"/>
        </w:numPr>
      </w:pPr>
      <w:r w:rsidRPr="0048172E">
        <w:t xml:space="preserve">Arvotavaroita ei tule jättää pukuhuoneisiin. Kamppailukeskus </w:t>
      </w:r>
      <w:proofErr w:type="spellStart"/>
      <w:r w:rsidRPr="0048172E">
        <w:t>Budokwai</w:t>
      </w:r>
      <w:proofErr w:type="spellEnd"/>
      <w:r w:rsidRPr="0048172E">
        <w:t xml:space="preserve"> ei vastaa kadonneista tavaroista. Harjoitusten ajaksi oman kassin voi jättää salin reunalle niille osoitetuille paikoille.</w:t>
      </w:r>
    </w:p>
    <w:p w:rsidR="0048172E" w:rsidRPr="0048172E" w:rsidRDefault="0048172E" w:rsidP="0048172E">
      <w:pPr>
        <w:numPr>
          <w:ilvl w:val="0"/>
          <w:numId w:val="1"/>
        </w:numPr>
      </w:pPr>
      <w:r>
        <w:t xml:space="preserve">Huolehditaan yhdessä salin viihtyisyydestä ja puhtaudesta. Vie siis omat roskat roskiin ja jos aiheutat sotkua (esim. verta matolla) puhdista omat jälkesi välittömästi. Puhdistusvälineitä saa pyydettäessä infotyöntekijältä. </w:t>
      </w:r>
    </w:p>
    <w:p w:rsidR="00220ACD" w:rsidRPr="0048172E" w:rsidRDefault="0048172E" w:rsidP="00220ACD">
      <w:r w:rsidRPr="0048172E">
        <w:t xml:space="preserve">Toivotamme jokaiselle antoisia harjoitteluhetkiä! Kaikissa kysymyksissä infotyöntekijät sekä ohjaajat auttavat mielellään. </w:t>
      </w:r>
      <w:r w:rsidR="00220ACD">
        <w:br/>
      </w:r>
    </w:p>
    <w:p w:rsidR="0048172E" w:rsidRPr="0048172E" w:rsidRDefault="0048172E" w:rsidP="00220ACD">
      <w:pPr>
        <w:rPr>
          <w:b/>
          <w:i/>
        </w:rPr>
      </w:pPr>
      <w:r>
        <w:rPr>
          <w:b/>
          <w:i/>
        </w:rPr>
        <w:t xml:space="preserve">                     </w:t>
      </w:r>
      <w:r w:rsidRPr="0048172E">
        <w:rPr>
          <w:b/>
          <w:i/>
        </w:rPr>
        <w:t>Terveisin,</w:t>
      </w:r>
    </w:p>
    <w:p w:rsidR="000B6B92" w:rsidRPr="0048172E" w:rsidRDefault="0048172E" w:rsidP="00220ACD">
      <w:pPr>
        <w:spacing w:line="240" w:lineRule="auto"/>
        <w:rPr>
          <w:rFonts w:ascii="Harlow Solid Italic" w:hAnsi="Harlow Solid Italic"/>
          <w:b/>
          <w:sz w:val="32"/>
        </w:rPr>
      </w:pPr>
      <w:r>
        <w:rPr>
          <w:rFonts w:ascii="Harlow Solid Italic" w:hAnsi="Harlow Solid Italic"/>
          <w:b/>
          <w:sz w:val="32"/>
        </w:rPr>
        <w:t xml:space="preserve">            </w:t>
      </w:r>
      <w:r w:rsidR="00220ACD">
        <w:rPr>
          <w:rFonts w:ascii="Harlow Solid Italic" w:hAnsi="Harlow Solid Italic"/>
          <w:b/>
          <w:sz w:val="32"/>
        </w:rPr>
        <w:t xml:space="preserve"> </w:t>
      </w:r>
      <w:r w:rsidRPr="0048172E">
        <w:rPr>
          <w:rFonts w:ascii="Harlow Solid Italic" w:hAnsi="Harlow Solid Italic"/>
          <w:b/>
          <w:sz w:val="32"/>
        </w:rPr>
        <w:t xml:space="preserve">Kamppailukeskus </w:t>
      </w:r>
      <w:proofErr w:type="spellStart"/>
      <w:r w:rsidRPr="0048172E">
        <w:rPr>
          <w:rFonts w:ascii="Harlow Solid Italic" w:hAnsi="Harlow Solid Italic"/>
          <w:b/>
          <w:sz w:val="32"/>
        </w:rPr>
        <w:t>Budokwain</w:t>
      </w:r>
      <w:proofErr w:type="spellEnd"/>
      <w:r w:rsidRPr="0048172E">
        <w:rPr>
          <w:rFonts w:ascii="Harlow Solid Italic" w:hAnsi="Harlow Solid Italic"/>
          <w:b/>
          <w:sz w:val="32"/>
        </w:rPr>
        <w:t xml:space="preserve"> väki</w:t>
      </w:r>
    </w:p>
    <w:sectPr w:rsidR="000B6B92" w:rsidRPr="0048172E" w:rsidSect="00220ACD">
      <w:pgSz w:w="11906" w:h="16838"/>
      <w:pgMar w:top="1417" w:right="1134" w:bottom="1417"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B37" w:rsidRDefault="00A83B37" w:rsidP="00220ACD">
      <w:pPr>
        <w:spacing w:after="0" w:line="240" w:lineRule="auto"/>
      </w:pPr>
      <w:r>
        <w:separator/>
      </w:r>
    </w:p>
  </w:endnote>
  <w:endnote w:type="continuationSeparator" w:id="0">
    <w:p w:rsidR="00A83B37" w:rsidRDefault="00A83B37" w:rsidP="0022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B37" w:rsidRDefault="00A83B37" w:rsidP="00220ACD">
      <w:pPr>
        <w:spacing w:after="0" w:line="240" w:lineRule="auto"/>
      </w:pPr>
      <w:r>
        <w:separator/>
      </w:r>
    </w:p>
  </w:footnote>
  <w:footnote w:type="continuationSeparator" w:id="0">
    <w:p w:rsidR="00A83B37" w:rsidRDefault="00A83B37" w:rsidP="00220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5729C"/>
    <w:multiLevelType w:val="hybridMultilevel"/>
    <w:tmpl w:val="D8246FA4"/>
    <w:lvl w:ilvl="0" w:tplc="1298C5DA">
      <w:numFmt w:val="bullet"/>
      <w:lvlText w:val="-"/>
      <w:lvlJc w:val="left"/>
      <w:pPr>
        <w:ind w:left="1185" w:hanging="360"/>
      </w:pPr>
      <w:rPr>
        <w:rFonts w:ascii="Calibri" w:eastAsia="Calibri" w:hAnsi="Calibri" w:cs="Calibri" w:hint="default"/>
      </w:rPr>
    </w:lvl>
    <w:lvl w:ilvl="1" w:tplc="040B0003" w:tentative="1">
      <w:start w:val="1"/>
      <w:numFmt w:val="bullet"/>
      <w:lvlText w:val="o"/>
      <w:lvlJc w:val="left"/>
      <w:pPr>
        <w:ind w:left="1905" w:hanging="360"/>
      </w:pPr>
      <w:rPr>
        <w:rFonts w:ascii="Courier New" w:hAnsi="Courier New" w:cs="Courier New" w:hint="default"/>
      </w:rPr>
    </w:lvl>
    <w:lvl w:ilvl="2" w:tplc="040B0005" w:tentative="1">
      <w:start w:val="1"/>
      <w:numFmt w:val="bullet"/>
      <w:lvlText w:val=""/>
      <w:lvlJc w:val="left"/>
      <w:pPr>
        <w:ind w:left="2625" w:hanging="360"/>
      </w:pPr>
      <w:rPr>
        <w:rFonts w:ascii="Wingdings" w:hAnsi="Wingdings" w:hint="default"/>
      </w:rPr>
    </w:lvl>
    <w:lvl w:ilvl="3" w:tplc="040B0001" w:tentative="1">
      <w:start w:val="1"/>
      <w:numFmt w:val="bullet"/>
      <w:lvlText w:val=""/>
      <w:lvlJc w:val="left"/>
      <w:pPr>
        <w:ind w:left="3345" w:hanging="360"/>
      </w:pPr>
      <w:rPr>
        <w:rFonts w:ascii="Symbol" w:hAnsi="Symbol" w:hint="default"/>
      </w:rPr>
    </w:lvl>
    <w:lvl w:ilvl="4" w:tplc="040B0003" w:tentative="1">
      <w:start w:val="1"/>
      <w:numFmt w:val="bullet"/>
      <w:lvlText w:val="o"/>
      <w:lvlJc w:val="left"/>
      <w:pPr>
        <w:ind w:left="4065" w:hanging="360"/>
      </w:pPr>
      <w:rPr>
        <w:rFonts w:ascii="Courier New" w:hAnsi="Courier New" w:cs="Courier New" w:hint="default"/>
      </w:rPr>
    </w:lvl>
    <w:lvl w:ilvl="5" w:tplc="040B0005" w:tentative="1">
      <w:start w:val="1"/>
      <w:numFmt w:val="bullet"/>
      <w:lvlText w:val=""/>
      <w:lvlJc w:val="left"/>
      <w:pPr>
        <w:ind w:left="4785" w:hanging="360"/>
      </w:pPr>
      <w:rPr>
        <w:rFonts w:ascii="Wingdings" w:hAnsi="Wingdings" w:hint="default"/>
      </w:rPr>
    </w:lvl>
    <w:lvl w:ilvl="6" w:tplc="040B0001" w:tentative="1">
      <w:start w:val="1"/>
      <w:numFmt w:val="bullet"/>
      <w:lvlText w:val=""/>
      <w:lvlJc w:val="left"/>
      <w:pPr>
        <w:ind w:left="5505" w:hanging="360"/>
      </w:pPr>
      <w:rPr>
        <w:rFonts w:ascii="Symbol" w:hAnsi="Symbol" w:hint="default"/>
      </w:rPr>
    </w:lvl>
    <w:lvl w:ilvl="7" w:tplc="040B0003" w:tentative="1">
      <w:start w:val="1"/>
      <w:numFmt w:val="bullet"/>
      <w:lvlText w:val="o"/>
      <w:lvlJc w:val="left"/>
      <w:pPr>
        <w:ind w:left="6225" w:hanging="360"/>
      </w:pPr>
      <w:rPr>
        <w:rFonts w:ascii="Courier New" w:hAnsi="Courier New" w:cs="Courier New" w:hint="default"/>
      </w:rPr>
    </w:lvl>
    <w:lvl w:ilvl="8" w:tplc="040B0005" w:tentative="1">
      <w:start w:val="1"/>
      <w:numFmt w:val="bullet"/>
      <w:lvlText w:val=""/>
      <w:lvlJc w:val="left"/>
      <w:pPr>
        <w:ind w:left="69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72E"/>
    <w:rsid w:val="001F4F9E"/>
    <w:rsid w:val="00220ACD"/>
    <w:rsid w:val="00332C6A"/>
    <w:rsid w:val="0048172E"/>
    <w:rsid w:val="00A83B37"/>
    <w:rsid w:val="00D1709A"/>
    <w:rsid w:val="00E76D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20AC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20ACD"/>
  </w:style>
  <w:style w:type="paragraph" w:styleId="Alatunniste">
    <w:name w:val="footer"/>
    <w:basedOn w:val="Normaali"/>
    <w:link w:val="AlatunnisteChar"/>
    <w:uiPriority w:val="99"/>
    <w:unhideWhenUsed/>
    <w:rsid w:val="00220AC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20A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20AC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20ACD"/>
  </w:style>
  <w:style w:type="paragraph" w:styleId="Alatunniste">
    <w:name w:val="footer"/>
    <w:basedOn w:val="Normaali"/>
    <w:link w:val="AlatunnisteChar"/>
    <w:uiPriority w:val="99"/>
    <w:unhideWhenUsed/>
    <w:rsid w:val="00220AC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20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0D474-EF48-4E4F-AFA2-0D5BCAAD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241</Words>
  <Characters>1956</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Budokwai Taewkondo</dc:creator>
  <cp:lastModifiedBy>Budokwai Taewkondo</cp:lastModifiedBy>
  <cp:revision>2</cp:revision>
  <dcterms:created xsi:type="dcterms:W3CDTF">2017-06-14T15:32:00Z</dcterms:created>
  <dcterms:modified xsi:type="dcterms:W3CDTF">2017-06-15T17:35:00Z</dcterms:modified>
</cp:coreProperties>
</file>